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7C951" w14:textId="77777777" w:rsidR="00644898" w:rsidRPr="00B84F59" w:rsidRDefault="00C14CF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 w:rsidRPr="00B84F59">
        <w:rPr>
          <w:rStyle w:val="None"/>
          <w:rFonts w:ascii="Times New Roman" w:hAnsi="Times New Roman" w:cs="Times New Roman"/>
          <w:b/>
          <w:bCs/>
          <w:sz w:val="28"/>
          <w:szCs w:val="28"/>
        </w:rPr>
        <w:t>Hustisford Community Library Board Meeting</w:t>
      </w:r>
    </w:p>
    <w:p w14:paraId="38532B54" w14:textId="5B5F4D03" w:rsidR="00644898" w:rsidRPr="00B84F59" w:rsidRDefault="00C05C3F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Tuesday</w:t>
      </w:r>
      <w:r w:rsidR="0076278F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, Ju</w:t>
      </w: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ly 20</w:t>
      </w:r>
      <w:r w:rsidR="0076278F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, 2021</w:t>
      </w:r>
    </w:p>
    <w:p w14:paraId="69B1F594" w14:textId="30B00B07" w:rsidR="00644898" w:rsidRPr="00B84F59" w:rsidRDefault="00007C53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4</w:t>
      </w:r>
      <w:r w:rsidR="00C14CFC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:</w:t>
      </w:r>
      <w:r w:rsidR="00C05C3F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0</w:t>
      </w:r>
      <w:r w:rsidR="00C14CFC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0</w:t>
      </w:r>
      <w:r w:rsidR="00C14CFC"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pm.</w:t>
      </w:r>
    </w:p>
    <w:p w14:paraId="6B271437" w14:textId="5046D8B4" w:rsidR="00644898" w:rsidRPr="00B84F59" w:rsidRDefault="00C14CF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lang w:val="nl-NL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>Agenda</w:t>
      </w:r>
      <w:r w:rsidR="00B84F59"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</w:p>
    <w:p w14:paraId="553F7FEF" w14:textId="77777777" w:rsidR="00644898" w:rsidRPr="00B84F59" w:rsidRDefault="00644898">
      <w:pPr>
        <w:pStyle w:val="BodyA"/>
        <w:spacing w:after="0" w:line="180" w:lineRule="auto"/>
        <w:rPr>
          <w:rStyle w:val="None"/>
          <w:rFonts w:ascii="Times New Roman" w:eastAsia="Times New Roman" w:hAnsi="Times New Roman" w:cs="Times New Roman"/>
          <w:b/>
          <w:bCs/>
        </w:rPr>
      </w:pPr>
    </w:p>
    <w:p w14:paraId="7CF891D1" w14:textId="77777777" w:rsidR="00644898" w:rsidRPr="00B84F59" w:rsidRDefault="00644898">
      <w:pPr>
        <w:pStyle w:val="BodyA"/>
        <w:spacing w:after="0" w:line="180" w:lineRule="auto"/>
        <w:rPr>
          <w:rStyle w:val="None"/>
          <w:rFonts w:ascii="Times New Roman" w:eastAsia="Times New Roman" w:hAnsi="Times New Roman" w:cs="Times New Roman"/>
          <w:b/>
          <w:bCs/>
        </w:rPr>
      </w:pPr>
    </w:p>
    <w:p w14:paraId="66FEEB32" w14:textId="77777777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Call to Order</w:t>
      </w:r>
    </w:p>
    <w:p w14:paraId="5C91C922" w14:textId="77777777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Roll Call</w:t>
      </w:r>
    </w:p>
    <w:p w14:paraId="5FDE13BD" w14:textId="77777777" w:rsidR="00644898" w:rsidRPr="00B84F59" w:rsidRDefault="00C14CFC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Meeting Posted per State Statute</w:t>
      </w:r>
    </w:p>
    <w:p w14:paraId="65A81333" w14:textId="59943151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Public Announcements</w:t>
      </w:r>
    </w:p>
    <w:p w14:paraId="2534CDA3" w14:textId="59241A07" w:rsidR="00E90B92" w:rsidRPr="00B84F59" w:rsidRDefault="00E90B92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 xml:space="preserve">Approval of previous minutes (June </w:t>
      </w:r>
      <w:r w:rsidR="002D3060" w:rsidRPr="00B84F59">
        <w:rPr>
          <w:rFonts w:ascii="Times New Roman" w:hAnsi="Times New Roman" w:cs="Times New Roman"/>
          <w:sz w:val="24"/>
          <w:szCs w:val="24"/>
        </w:rPr>
        <w:t>30</w:t>
      </w:r>
      <w:r w:rsidRPr="00B84F59">
        <w:rPr>
          <w:rFonts w:ascii="Times New Roman" w:hAnsi="Times New Roman" w:cs="Times New Roman"/>
          <w:sz w:val="24"/>
          <w:szCs w:val="24"/>
        </w:rPr>
        <w:t>, 2021)</w:t>
      </w:r>
    </w:p>
    <w:p w14:paraId="704905BC" w14:textId="0ACB3D1E" w:rsidR="00007C53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Approval of Financial Reports</w:t>
      </w:r>
    </w:p>
    <w:p w14:paraId="31F45F32" w14:textId="0BB75E2F" w:rsidR="00C05C3F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 Gift/Donations Fund Report</w:t>
      </w:r>
    </w:p>
    <w:p w14:paraId="14A4DEEF" w14:textId="274A8C2E" w:rsidR="00C05C3F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Treasurer’s Report</w:t>
      </w:r>
    </w:p>
    <w:p w14:paraId="419AC327" w14:textId="77777777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President’s Report</w:t>
      </w:r>
    </w:p>
    <w:p w14:paraId="591E9299" w14:textId="77777777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Director’s Report</w:t>
      </w:r>
    </w:p>
    <w:p w14:paraId="65193516" w14:textId="77777777" w:rsidR="00824BFF" w:rsidRPr="00B84F59" w:rsidRDefault="00824BFF" w:rsidP="00824BF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</w:p>
    <w:p w14:paraId="26B283DF" w14:textId="1FD2A013" w:rsidR="005811F4" w:rsidRPr="00B84F59" w:rsidRDefault="00824BF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 </w:t>
      </w:r>
    </w:p>
    <w:p w14:paraId="017B083A" w14:textId="77777777" w:rsidR="00C05C3F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Monarch Updates</w:t>
      </w:r>
    </w:p>
    <w:p w14:paraId="4FAD686B" w14:textId="5B0B2282" w:rsidR="00772C52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</w:t>
      </w:r>
    </w:p>
    <w:p w14:paraId="5537C58B" w14:textId="39BE5DFF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June Library Programs</w:t>
      </w:r>
    </w:p>
    <w:p w14:paraId="5728C46B" w14:textId="78A81A1C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Upcoming Library Programs</w:t>
      </w:r>
    </w:p>
    <w:p w14:paraId="63FEA832" w14:textId="798C1322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 Projects</w:t>
      </w:r>
    </w:p>
    <w:p w14:paraId="0DC6EB67" w14:textId="61734669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Building Update</w:t>
      </w:r>
    </w:p>
    <w:p w14:paraId="1E6102A3" w14:textId="53316A0E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Meetings</w:t>
      </w:r>
    </w:p>
    <w:p w14:paraId="29BE6CFC" w14:textId="77BF432E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Projects</w:t>
      </w:r>
    </w:p>
    <w:p w14:paraId="7F812415" w14:textId="77728EB3" w:rsidR="00C05C3F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Correspondence and communications</w:t>
      </w:r>
    </w:p>
    <w:p w14:paraId="00D97359" w14:textId="3989ACFE" w:rsidR="005811F4" w:rsidRDefault="005811F4" w:rsidP="005811F4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 of the Library (Zoo Passes)</w:t>
      </w:r>
    </w:p>
    <w:p w14:paraId="4022FCC4" w14:textId="77777777" w:rsidR="005811F4" w:rsidRPr="0076278F" w:rsidRDefault="005811F4" w:rsidP="005811F4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/>
          <w:sz w:val="24"/>
          <w:szCs w:val="24"/>
        </w:rPr>
      </w:pPr>
      <w:r w:rsidRPr="0076278F">
        <w:rPr>
          <w:rFonts w:ascii="Times New Roman" w:hAnsi="Times New Roman"/>
          <w:sz w:val="24"/>
          <w:szCs w:val="24"/>
        </w:rPr>
        <w:t>Approval of convening into closed session pursuant of WIS Stat. 19.85(1)(c) consider employment, promotion, compensation or performance evaluation dat</w:t>
      </w:r>
      <w:r>
        <w:rPr>
          <w:rFonts w:ascii="Times New Roman" w:hAnsi="Times New Roman"/>
          <w:sz w:val="24"/>
          <w:szCs w:val="24"/>
        </w:rPr>
        <w:t>a</w:t>
      </w:r>
      <w:r w:rsidRPr="0076278F">
        <w:rPr>
          <w:rFonts w:ascii="Times New Roman" w:hAnsi="Times New Roman"/>
          <w:sz w:val="24"/>
          <w:szCs w:val="24"/>
        </w:rPr>
        <w:t xml:space="preserve"> of any public employee over which the governmental body has jurisdiction or exercise responsibility.  </w:t>
      </w:r>
    </w:p>
    <w:p w14:paraId="721F85A4" w14:textId="34991155" w:rsidR="005811F4" w:rsidRDefault="005811F4" w:rsidP="005811F4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/>
          <w:sz w:val="24"/>
          <w:szCs w:val="24"/>
        </w:rPr>
      </w:pPr>
      <w:r w:rsidRPr="0076278F">
        <w:rPr>
          <w:rFonts w:ascii="Times New Roman" w:hAnsi="Times New Roman"/>
          <w:sz w:val="24"/>
          <w:szCs w:val="24"/>
        </w:rPr>
        <w:t xml:space="preserve">Discussion of employee </w:t>
      </w:r>
      <w:r>
        <w:rPr>
          <w:rFonts w:ascii="Times New Roman" w:hAnsi="Times New Roman"/>
          <w:sz w:val="24"/>
          <w:szCs w:val="24"/>
        </w:rPr>
        <w:t>concern/issue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ED86524" w14:textId="251CC6E7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New Business</w:t>
      </w:r>
    </w:p>
    <w:p w14:paraId="445606D7" w14:textId="0D681AA4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Set next meeting</w:t>
      </w:r>
    </w:p>
    <w:p w14:paraId="6DD2BD19" w14:textId="53CDFD82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Adjournment</w:t>
      </w:r>
    </w:p>
    <w:p w14:paraId="20833860" w14:textId="6CA1B93F" w:rsidR="00C05C3F" w:rsidRPr="00B84F59" w:rsidRDefault="00C05C3F" w:rsidP="00C05C3F">
      <w:pPr>
        <w:spacing w:line="180" w:lineRule="auto"/>
      </w:pPr>
    </w:p>
    <w:p w14:paraId="134C9ADA" w14:textId="7CDD657F" w:rsidR="00C05C3F" w:rsidRPr="00B84F59" w:rsidRDefault="00C05C3F" w:rsidP="00C05C3F">
      <w:pPr>
        <w:spacing w:line="180" w:lineRule="auto"/>
      </w:pPr>
    </w:p>
    <w:p w14:paraId="548BC434" w14:textId="10F2DD87" w:rsidR="00C05C3F" w:rsidRPr="00B84F59" w:rsidRDefault="00C05C3F" w:rsidP="00C05C3F">
      <w:pPr>
        <w:spacing w:line="180" w:lineRule="auto"/>
      </w:pPr>
    </w:p>
    <w:p w14:paraId="50294754" w14:textId="5AA23FB3" w:rsidR="00C05C3F" w:rsidRPr="00B84F59" w:rsidRDefault="00C05C3F" w:rsidP="00C05C3F">
      <w:pPr>
        <w:spacing w:line="180" w:lineRule="auto"/>
      </w:pPr>
    </w:p>
    <w:p w14:paraId="1D729C3B" w14:textId="77777777" w:rsidR="00C05C3F" w:rsidRPr="00B84F59" w:rsidRDefault="00C05C3F" w:rsidP="00C05C3F">
      <w:pPr>
        <w:spacing w:line="180" w:lineRule="auto"/>
      </w:pPr>
    </w:p>
    <w:sectPr w:rsidR="00C05C3F" w:rsidRPr="00B84F59">
      <w:footerReference w:type="default" r:id="rId8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F4AC0" w14:textId="77777777" w:rsidR="00A454EE" w:rsidRDefault="00C14CFC">
      <w:r>
        <w:separator/>
      </w:r>
    </w:p>
  </w:endnote>
  <w:endnote w:type="continuationSeparator" w:id="0">
    <w:p w14:paraId="688C5AD9" w14:textId="77777777" w:rsidR="00A454EE" w:rsidRDefault="00C1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92402" w14:textId="6D5E602C" w:rsidR="00644898" w:rsidRPr="00B84F59" w:rsidRDefault="00C14CFC">
    <w:pPr>
      <w:pStyle w:val="BodyA"/>
      <w:spacing w:after="0" w:line="180" w:lineRule="auto"/>
      <w:jc w:val="both"/>
      <w:rPr>
        <w:rFonts w:ascii="Times New Roman" w:eastAsia="Times New Roman" w:hAnsi="Times New Roman" w:cs="Times New Roman"/>
      </w:rPr>
    </w:pPr>
    <w:r w:rsidRPr="00B84F59">
      <w:rPr>
        <w:rFonts w:ascii="Times New Roman" w:hAnsi="Times New Roman" w:cs="Times New Roman"/>
      </w:rPr>
      <w:t xml:space="preserve">Please contact </w:t>
    </w:r>
    <w:r w:rsidR="0076278F" w:rsidRPr="00B84F59">
      <w:rPr>
        <w:rFonts w:ascii="Times New Roman" w:hAnsi="Times New Roman" w:cs="Times New Roman"/>
      </w:rPr>
      <w:t xml:space="preserve">Nicole Mszal </w:t>
    </w:r>
    <w:r w:rsidRPr="00B84F59">
      <w:rPr>
        <w:rFonts w:ascii="Times New Roman" w:hAnsi="Times New Roman" w:cs="Times New Roman"/>
      </w:rPr>
      <w:t xml:space="preserve">at 920-349-3463 if you need accommodations to attend the meeting. </w:t>
    </w:r>
  </w:p>
  <w:p w14:paraId="3EC75624" w14:textId="77777777" w:rsidR="00644898" w:rsidRPr="00B84F59" w:rsidRDefault="00C14CFC">
    <w:pPr>
      <w:pStyle w:val="BodyA"/>
      <w:spacing w:after="0" w:line="264" w:lineRule="auto"/>
      <w:rPr>
        <w:rFonts w:ascii="Times New Roman" w:hAnsi="Times New Roman" w:cs="Times New Roman"/>
      </w:rPr>
    </w:pPr>
    <w:r w:rsidRPr="00B84F59">
      <w:rPr>
        <w:rFonts w:ascii="Times New Roman" w:hAnsi="Times New Roman" w:cs="Times New Roman"/>
      </w:rPr>
      <w:t xml:space="preserve">Posted online at the </w:t>
    </w:r>
    <w:proofErr w:type="spellStart"/>
    <w:r w:rsidRPr="00B84F59">
      <w:rPr>
        <w:rFonts w:ascii="Times New Roman" w:hAnsi="Times New Roman" w:cs="Times New Roman"/>
      </w:rPr>
      <w:t>HCLibrary</w:t>
    </w:r>
    <w:proofErr w:type="spellEnd"/>
    <w:r w:rsidRPr="00B84F59">
      <w:rPr>
        <w:rFonts w:ascii="Times New Roman" w:hAnsi="Times New Roman" w:cs="Times New Roman"/>
      </w:rPr>
      <w:t xml:space="preserve"> and on  </w:t>
    </w:r>
    <w:hyperlink r:id="rId1" w:history="1">
      <w:r w:rsidRPr="00B84F59">
        <w:rPr>
          <w:rStyle w:val="Hyperlink0"/>
          <w:rFonts w:eastAsia="Calibri"/>
        </w:rPr>
        <w:t>www.hustisford.lib.wi.us</w:t>
      </w:r>
    </w:hyperlink>
    <w:r w:rsidRPr="00B84F59">
      <w:rPr>
        <w:rStyle w:val="None"/>
        <w:rFonts w:ascii="Times New Roman" w:hAnsi="Times New Roman" w:cs="Times New Roman"/>
      </w:rPr>
      <w:t xml:space="preserve"> and on the Hustisford Village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562B3" w14:textId="77777777" w:rsidR="00A454EE" w:rsidRDefault="00C14CFC">
      <w:r>
        <w:separator/>
      </w:r>
    </w:p>
  </w:footnote>
  <w:footnote w:type="continuationSeparator" w:id="0">
    <w:p w14:paraId="405EC7BD" w14:textId="77777777" w:rsidR="00A454EE" w:rsidRDefault="00C1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C2C47"/>
    <w:multiLevelType w:val="hybridMultilevel"/>
    <w:tmpl w:val="DB20DA58"/>
    <w:styleLink w:val="ImportedStyle1"/>
    <w:lvl w:ilvl="0" w:tplc="1EFACE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A06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08202">
      <w:start w:val="1"/>
      <w:numFmt w:val="decimal"/>
      <w:lvlText w:val="%3."/>
      <w:lvlJc w:val="left"/>
      <w:pPr>
        <w:ind w:left="22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8666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8AA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68EE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2EF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0209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69F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FB0B43"/>
    <w:multiLevelType w:val="hybridMultilevel"/>
    <w:tmpl w:val="50ECEBEA"/>
    <w:numStyleLink w:val="ImportedStyle2"/>
  </w:abstractNum>
  <w:abstractNum w:abstractNumId="2" w15:restartNumberingAfterBreak="0">
    <w:nsid w:val="73A372DF"/>
    <w:multiLevelType w:val="hybridMultilevel"/>
    <w:tmpl w:val="DB20DA58"/>
    <w:numStyleLink w:val="ImportedStyle1"/>
  </w:abstractNum>
  <w:abstractNum w:abstractNumId="3" w15:restartNumberingAfterBreak="0">
    <w:nsid w:val="7F4839CD"/>
    <w:multiLevelType w:val="hybridMultilevel"/>
    <w:tmpl w:val="50ECEBEA"/>
    <w:styleLink w:val="ImportedStyle2"/>
    <w:lvl w:ilvl="0" w:tplc="2CA4F9BE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012E0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E4C80E">
      <w:start w:val="1"/>
      <w:numFmt w:val="lowerRoman"/>
      <w:lvlText w:val="%3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446884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00F710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C7200">
      <w:start w:val="1"/>
      <w:numFmt w:val="lowerRoman"/>
      <w:lvlText w:val="%6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5213F0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F6896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32FC3C">
      <w:start w:val="1"/>
      <w:numFmt w:val="lowerRoman"/>
      <w:lvlText w:val="%9."/>
      <w:lvlJc w:val="left"/>
      <w:pPr>
        <w:ind w:left="79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98"/>
    <w:rsid w:val="00007C53"/>
    <w:rsid w:val="000C2E45"/>
    <w:rsid w:val="001F359F"/>
    <w:rsid w:val="002D3060"/>
    <w:rsid w:val="005811F4"/>
    <w:rsid w:val="00644898"/>
    <w:rsid w:val="0076278F"/>
    <w:rsid w:val="00772C52"/>
    <w:rsid w:val="00824BFF"/>
    <w:rsid w:val="00A454EE"/>
    <w:rsid w:val="00B84F59"/>
    <w:rsid w:val="00BC18E1"/>
    <w:rsid w:val="00C05C3F"/>
    <w:rsid w:val="00C14CFC"/>
    <w:rsid w:val="00D34AFC"/>
    <w:rsid w:val="00D96599"/>
    <w:rsid w:val="00E90B92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C41"/>
  <w15:docId w15:val="{ECF1DC52-2A24-4A3A-87FE-71389D1A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7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7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stisford.lib.wi.us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D80C-8048-4429-A09C-BBE38FB4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Nicole Mszal</cp:lastModifiedBy>
  <cp:revision>6</cp:revision>
  <dcterms:created xsi:type="dcterms:W3CDTF">2021-07-06T15:05:00Z</dcterms:created>
  <dcterms:modified xsi:type="dcterms:W3CDTF">2021-07-13T16:18:00Z</dcterms:modified>
</cp:coreProperties>
</file>